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829787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A5814">
              <w:rPr>
                <w:rFonts w:ascii="Arial" w:hAnsi="Arial" w:cs="Arial"/>
                <w:sz w:val="28"/>
                <w:szCs w:val="28"/>
              </w:rPr>
              <w:t>015/2023</w:t>
            </w:r>
          </w:p>
          <w:p w14:paraId="560DD036" w14:textId="12B66FC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A5814">
              <w:rPr>
                <w:rFonts w:ascii="Arial" w:hAnsi="Arial" w:cs="Arial"/>
                <w:sz w:val="28"/>
                <w:szCs w:val="28"/>
              </w:rPr>
              <w:t>014/2023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B5CBDC8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A5814">
        <w:rPr>
          <w:rFonts w:ascii="Arial" w:hAnsi="Arial" w:cs="Arial"/>
          <w:sz w:val="22"/>
          <w:szCs w:val="22"/>
        </w:rPr>
        <w:t xml:space="preserve">Registro de Preços para aquisição de materiais de laboratório e produtos químicos e farmacêuticos, visando atender as demandas do </w:t>
      </w:r>
      <w:r w:rsidR="001A5814" w:rsidRPr="001A5814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793129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A5814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5CC755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FBDEFD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8E289C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581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56</cp:revision>
  <cp:lastPrinted>2017-11-23T18:02:00Z</cp:lastPrinted>
  <dcterms:created xsi:type="dcterms:W3CDTF">2016-02-15T13:56:00Z</dcterms:created>
  <dcterms:modified xsi:type="dcterms:W3CDTF">2023-03-15T15:17:00Z</dcterms:modified>
</cp:coreProperties>
</file>