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DD7B4D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9D6E43">
              <w:rPr>
                <w:rFonts w:ascii="Arial" w:hAnsi="Arial" w:cs="Arial"/>
                <w:b/>
                <w:sz w:val="28"/>
                <w:highlight w:val="yellow"/>
              </w:rPr>
              <w:t>xxx/20</w:t>
            </w:r>
            <w:r w:rsidR="001066D6">
              <w:rPr>
                <w:rFonts w:ascii="Arial" w:hAnsi="Arial" w:cs="Arial"/>
                <w:b/>
                <w:sz w:val="28"/>
              </w:rPr>
              <w:t>2</w:t>
            </w:r>
            <w:r w:rsidR="00F33007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5321E8B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0016D8" w:rsidRPr="009D6E43">
              <w:rPr>
                <w:rFonts w:ascii="Arial" w:hAnsi="Arial" w:cs="Arial"/>
                <w:b/>
                <w:sz w:val="20"/>
                <w:highlight w:val="yellow"/>
              </w:rPr>
              <w:t>xxx/20</w:t>
            </w:r>
            <w:r w:rsidR="001066D6">
              <w:rPr>
                <w:rFonts w:ascii="Arial" w:hAnsi="Arial" w:cs="Arial"/>
                <w:b/>
                <w:sz w:val="20"/>
              </w:rPr>
              <w:t>2</w:t>
            </w:r>
            <w:r w:rsidR="00F33007">
              <w:rPr>
                <w:rFonts w:ascii="Arial" w:hAnsi="Arial" w:cs="Arial"/>
                <w:b/>
                <w:sz w:val="20"/>
              </w:rPr>
              <w:t>2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44813088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  <w:highlight w:val="yellow"/>
              </w:rPr>
              <w:t>Os produtos</w:t>
            </w:r>
            <w:r w:rsidR="003B4CF4" w:rsidRPr="003B4CF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3B4CF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deverão ser entregues em até </w:t>
            </w:r>
            <w:r w:rsidR="000016D8" w:rsidRPr="003B4CF4">
              <w:rPr>
                <w:rFonts w:ascii="Arial" w:hAnsi="Arial" w:cs="Arial"/>
                <w:sz w:val="20"/>
                <w:szCs w:val="20"/>
                <w:highlight w:val="yellow"/>
              </w:rPr>
              <w:t>xx</w:t>
            </w:r>
            <w:r w:rsidRPr="003B4CF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dias úteis, na sede do 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Centro de Excelência em Bovinocultura de Corte SENAR MS</w:t>
            </w:r>
            <w:r w:rsidR="000852E2" w:rsidRPr="003B4CF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, em </w:t>
            </w:r>
            <w:r w:rsidRPr="003B4CF4">
              <w:rPr>
                <w:rFonts w:ascii="Arial" w:hAnsi="Arial" w:cs="Arial"/>
                <w:sz w:val="20"/>
                <w:szCs w:val="20"/>
                <w:highlight w:val="yellow"/>
              </w:rPr>
              <w:t>perfeitas condições, no prazo de entrega estipulado e acompanhad</w:t>
            </w:r>
            <w:r w:rsidR="003B4CF4" w:rsidRPr="003B4CF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os </w:t>
            </w:r>
            <w:r w:rsidRPr="003B4CF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Centro de Excelência em Bovinocultura de Corte SENAR MS</w:t>
            </w:r>
            <w:r w:rsidR="003B4CF4" w:rsidRPr="003B4CF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3B4CF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SENAR</w:t>
            </w:r>
            <w:r w:rsidR="000852E2" w:rsidRPr="003B4CF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-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AR/MS</w:t>
            </w:r>
            <w:r w:rsidRPr="003B4CF4">
              <w:rPr>
                <w:rFonts w:ascii="Arial" w:hAnsi="Arial" w:cs="Arial"/>
                <w:sz w:val="20"/>
                <w:szCs w:val="20"/>
                <w:highlight w:val="yellow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5854B3C3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Centro de Excelência em Bovinocultura de Corte SENAR MS</w:t>
            </w:r>
            <w:r w:rsidRPr="003B4CF4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542391">
    <w:abstractNumId w:val="1"/>
  </w:num>
  <w:num w:numId="2" w16cid:durableId="337000207">
    <w:abstractNumId w:val="0"/>
  </w:num>
  <w:num w:numId="3" w16cid:durableId="61998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D7B4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6</cp:revision>
  <cp:lastPrinted>2022-04-19T18:18:00Z</cp:lastPrinted>
  <dcterms:created xsi:type="dcterms:W3CDTF">2020-05-20T12:23:00Z</dcterms:created>
  <dcterms:modified xsi:type="dcterms:W3CDTF">2022-04-19T18:18:00Z</dcterms:modified>
</cp:coreProperties>
</file>