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B14571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822A8">
              <w:rPr>
                <w:rFonts w:ascii="Arial" w:hAnsi="Arial" w:cs="Arial"/>
                <w:sz w:val="28"/>
                <w:szCs w:val="28"/>
              </w:rPr>
              <w:t>042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011814D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822A8">
              <w:rPr>
                <w:rFonts w:ascii="Arial" w:hAnsi="Arial" w:cs="Arial"/>
                <w:sz w:val="28"/>
                <w:szCs w:val="28"/>
              </w:rPr>
              <w:t>042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03AB95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A5BEC">
        <w:rPr>
          <w:rFonts w:ascii="Arial" w:hAnsi="Arial" w:cs="Arial"/>
          <w:sz w:val="22"/>
          <w:szCs w:val="22"/>
        </w:rPr>
        <w:t>Aquisição única de ares condicionados, visando atender as demandas do</w:t>
      </w:r>
      <w:r w:rsidR="000A5BEC">
        <w:rPr>
          <w:rFonts w:ascii="Arial" w:hAnsi="Arial" w:cs="Arial"/>
          <w:b/>
          <w:sz w:val="22"/>
          <w:szCs w:val="22"/>
        </w:rPr>
        <w:t xml:space="preserve"> 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</w:t>
            </w:r>
            <w:bookmarkStart w:id="0" w:name="_GoBack"/>
            <w:bookmarkEnd w:id="0"/>
            <w:r w:rsidR="001E7351" w:rsidRPr="00173E6D">
              <w:rPr>
                <w:rFonts w:ascii="Arial" w:hAnsi="Arial" w:cs="Arial"/>
                <w:sz w:val="22"/>
                <w:szCs w:val="22"/>
              </w:rPr>
              <w:t>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67AF15FC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A5BEC" w:rsidRPr="005157E8">
          <w:rPr>
            <w:rStyle w:val="Hyperlink"/>
            <w:rFonts w:ascii="Arial" w:hAnsi="Arial" w:cs="Arial"/>
            <w:sz w:val="22"/>
            <w:szCs w:val="22"/>
            <w:highlight w:val="yellow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4C0514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822A8">
            <w:rPr>
              <w:rFonts w:ascii="Arial" w:hAnsi="Arial" w:cs="Arial"/>
              <w:sz w:val="18"/>
              <w:szCs w:val="20"/>
            </w:rPr>
            <w:t>116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34AE954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28A0FD0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64809A5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5BE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3FB9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654A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2A8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822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03BB1-98B7-431A-9A40-F5FDB76F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54</cp:revision>
  <cp:lastPrinted>2019-10-17T18:34:00Z</cp:lastPrinted>
  <dcterms:created xsi:type="dcterms:W3CDTF">2016-02-15T13:56:00Z</dcterms:created>
  <dcterms:modified xsi:type="dcterms:W3CDTF">2019-12-18T14:20:00Z</dcterms:modified>
</cp:coreProperties>
</file>