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bookmarkStart w:id="0" w:name="_GoBack"/>
      <w:bookmarkEnd w:id="0"/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161BC9" w:rsidRPr="00BE312B" w:rsidRDefault="005276F9" w:rsidP="00161BC9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61BC9" w:rsidRPr="00BE312B">
        <w:rPr>
          <w:rFonts w:ascii="Arial" w:hAnsi="Arial" w:cs="Arial"/>
        </w:rPr>
        <w:t>C</w:t>
      </w:r>
      <w:r w:rsidR="00161BC9" w:rsidRPr="00BE312B">
        <w:rPr>
          <w:rFonts w:ascii="Arial" w:hAnsi="Arial" w:cs="Arial"/>
          <w:sz w:val="22"/>
          <w:szCs w:val="22"/>
        </w:rPr>
        <w:t>ontratação de pessoa jurídica para prestação de serviços técnicos profissionais especializados de auditoria independente, para análise das demonstrações contábeis para o exercício de 201</w:t>
      </w:r>
      <w:r w:rsidR="00161BC9">
        <w:rPr>
          <w:rFonts w:ascii="Arial" w:hAnsi="Arial" w:cs="Arial"/>
          <w:sz w:val="22"/>
          <w:szCs w:val="22"/>
        </w:rPr>
        <w:t>9.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61BC9" w:rsidRPr="00B35C4D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161BC9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61BC9">
            <w:rPr>
              <w:rFonts w:ascii="Arial" w:hAnsi="Arial" w:cs="Arial"/>
              <w:sz w:val="18"/>
              <w:szCs w:val="20"/>
            </w:rPr>
            <w:t>040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BC703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C7036" w:rsidP="00AF744B">
    <w:pPr>
      <w:pStyle w:val="Cabealho"/>
      <w:jc w:val="center"/>
    </w:pPr>
    <w:r w:rsidRPr="00BC7036">
      <w:rPr>
        <w:noProof/>
      </w:rPr>
      <w:drawing>
        <wp:inline distT="0" distB="0" distL="0" distR="0">
          <wp:extent cx="2847975" cy="769936"/>
          <wp:effectExtent l="0" t="0" r="0" b="0"/>
          <wp:docPr id="2" name="Imagem 2" descr="Z:\LICITAÇÕES\2019\3. PREGÃO\PREGÃO 016.19 AUDITORIA\PUBLICADO EM 28.03.2019\LOGO_SENAR-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LICITAÇÕES\2019\3. PREGÃO\PREGÃO 016.19 AUDITORIA\PUBLICADO EM 28.03.2019\LOGO_SENAR-M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039" cy="776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BC703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1BC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C7036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5D8D-80FD-4A67-AD4E-AEE9E641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49</cp:revision>
  <cp:lastPrinted>2017-11-23T18:02:00Z</cp:lastPrinted>
  <dcterms:created xsi:type="dcterms:W3CDTF">2016-02-15T13:56:00Z</dcterms:created>
  <dcterms:modified xsi:type="dcterms:W3CDTF">2019-03-28T12:55:00Z</dcterms:modified>
</cp:coreProperties>
</file>